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B0" w:rsidRPr="00853AB0" w:rsidRDefault="00853AB0" w:rsidP="00853AB0">
      <w:pPr>
        <w:shd w:val="clear" w:color="auto" w:fill="EEEEEE"/>
        <w:spacing w:after="0" w:line="240" w:lineRule="auto"/>
        <w:rPr>
          <w:rFonts w:ascii="Arial" w:eastAsia="Times New Roman" w:hAnsi="Arial" w:cs="Arial"/>
          <w:b/>
          <w:bCs/>
          <w:color w:val="494949"/>
          <w:sz w:val="20"/>
          <w:szCs w:val="20"/>
          <w:lang w:eastAsia="tr-TR"/>
        </w:rPr>
      </w:pPr>
      <w:r w:rsidRPr="00853AB0">
        <w:rPr>
          <w:rFonts w:ascii="Arial" w:eastAsia="Times New Roman" w:hAnsi="Arial" w:cs="Arial"/>
          <w:b/>
          <w:bCs/>
          <w:color w:val="494949"/>
          <w:sz w:val="20"/>
          <w:szCs w:val="20"/>
          <w:lang w:eastAsia="tr-TR"/>
        </w:rPr>
        <w:t>Sayı: </w:t>
      </w:r>
    </w:p>
    <w:p w:rsidR="00853AB0" w:rsidRPr="00853AB0" w:rsidRDefault="00853AB0" w:rsidP="00853AB0">
      <w:pPr>
        <w:shd w:val="clear" w:color="auto" w:fill="EEEEEE"/>
        <w:spacing w:after="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B.</w:t>
      </w:r>
      <w:proofErr w:type="gramStart"/>
      <w:r w:rsidRPr="00853AB0">
        <w:rPr>
          <w:rFonts w:ascii="Arial" w:eastAsia="Times New Roman" w:hAnsi="Arial" w:cs="Arial"/>
          <w:color w:val="494949"/>
          <w:sz w:val="20"/>
          <w:szCs w:val="20"/>
          <w:lang w:eastAsia="tr-TR"/>
        </w:rPr>
        <w:t>07.1</w:t>
      </w:r>
      <w:proofErr w:type="gramEnd"/>
      <w:r w:rsidRPr="00853AB0">
        <w:rPr>
          <w:rFonts w:ascii="Arial" w:eastAsia="Times New Roman" w:hAnsi="Arial" w:cs="Arial"/>
          <w:color w:val="494949"/>
          <w:sz w:val="20"/>
          <w:szCs w:val="20"/>
          <w:lang w:eastAsia="tr-TR"/>
        </w:rPr>
        <w:t>.GİB.4.06.17.01-KDV:3-2010/14001-11-694</w:t>
      </w:r>
    </w:p>
    <w:p w:rsidR="00853AB0" w:rsidRPr="00853AB0" w:rsidRDefault="00853AB0" w:rsidP="00853AB0">
      <w:pPr>
        <w:shd w:val="clear" w:color="auto" w:fill="EEEEEE"/>
        <w:spacing w:after="0" w:line="240" w:lineRule="auto"/>
        <w:rPr>
          <w:rFonts w:ascii="Arial" w:eastAsia="Times New Roman" w:hAnsi="Arial" w:cs="Arial"/>
          <w:b/>
          <w:bCs/>
          <w:color w:val="494949"/>
          <w:sz w:val="20"/>
          <w:szCs w:val="20"/>
          <w:lang w:eastAsia="tr-TR"/>
        </w:rPr>
      </w:pPr>
      <w:r w:rsidRPr="00853AB0">
        <w:rPr>
          <w:rFonts w:ascii="Arial" w:eastAsia="Times New Roman" w:hAnsi="Arial" w:cs="Arial"/>
          <w:b/>
          <w:bCs/>
          <w:color w:val="494949"/>
          <w:sz w:val="20"/>
          <w:szCs w:val="20"/>
          <w:lang w:eastAsia="tr-TR"/>
        </w:rPr>
        <w:t>Tarih: </w:t>
      </w:r>
    </w:p>
    <w:p w:rsidR="00853AB0" w:rsidRPr="00853AB0" w:rsidRDefault="00853AB0" w:rsidP="00853AB0">
      <w:pPr>
        <w:shd w:val="clear" w:color="auto" w:fill="EEEEEE"/>
        <w:spacing w:line="240" w:lineRule="auto"/>
        <w:rPr>
          <w:rFonts w:ascii="Arial" w:eastAsia="Times New Roman" w:hAnsi="Arial" w:cs="Arial"/>
          <w:color w:val="494949"/>
          <w:sz w:val="20"/>
          <w:szCs w:val="20"/>
          <w:lang w:eastAsia="tr-TR"/>
        </w:rPr>
      </w:pPr>
      <w:proofErr w:type="gramStart"/>
      <w:r w:rsidRPr="00853AB0">
        <w:rPr>
          <w:rFonts w:ascii="Arial" w:eastAsia="Times New Roman" w:hAnsi="Arial" w:cs="Arial"/>
          <w:color w:val="494949"/>
          <w:sz w:val="20"/>
          <w:szCs w:val="20"/>
          <w:lang w:eastAsia="tr-TR"/>
        </w:rPr>
        <w:t>06/09/2011</w:t>
      </w:r>
      <w:proofErr w:type="gramEnd"/>
    </w:p>
    <w:p w:rsidR="00853AB0" w:rsidRPr="00853AB0" w:rsidRDefault="00853AB0" w:rsidP="00853AB0">
      <w:pPr>
        <w:shd w:val="clear" w:color="auto" w:fill="FFFFFF"/>
        <w:spacing w:after="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w:t>
      </w:r>
    </w:p>
    <w:tbl>
      <w:tblPr>
        <w:tblW w:w="13035" w:type="dxa"/>
        <w:tblCellMar>
          <w:left w:w="0" w:type="dxa"/>
          <w:right w:w="0" w:type="dxa"/>
        </w:tblCellMar>
        <w:tblLook w:val="04A0"/>
      </w:tblPr>
      <w:tblGrid>
        <w:gridCol w:w="936"/>
        <w:gridCol w:w="170"/>
        <w:gridCol w:w="5486"/>
        <w:gridCol w:w="3062"/>
        <w:gridCol w:w="3381"/>
      </w:tblGrid>
      <w:tr w:rsidR="00853AB0" w:rsidRPr="00853AB0" w:rsidTr="00853AB0">
        <w:tc>
          <w:tcPr>
            <w:tcW w:w="9195" w:type="dxa"/>
            <w:gridSpan w:val="5"/>
            <w:tcBorders>
              <w:top w:val="nil"/>
              <w:left w:val="nil"/>
              <w:bottom w:val="nil"/>
              <w:right w:val="nil"/>
            </w:tcBorders>
            <w:shd w:val="clear" w:color="auto" w:fill="auto"/>
            <w:hideMark/>
          </w:tcPr>
          <w:p w:rsidR="00853AB0" w:rsidRPr="00853AB0" w:rsidRDefault="00853AB0" w:rsidP="00853AB0">
            <w:pPr>
              <w:spacing w:after="150" w:line="240" w:lineRule="auto"/>
              <w:jc w:val="center"/>
              <w:rPr>
                <w:rFonts w:ascii="Times New Roman" w:eastAsia="Times New Roman" w:hAnsi="Times New Roman" w:cs="Times New Roman"/>
                <w:sz w:val="24"/>
                <w:szCs w:val="24"/>
                <w:lang w:eastAsia="tr-TR"/>
              </w:rPr>
            </w:pPr>
            <w:r w:rsidRPr="00853AB0">
              <w:rPr>
                <w:rFonts w:ascii="Times New Roman" w:eastAsia="Times New Roman" w:hAnsi="Times New Roman" w:cs="Times New Roman"/>
                <w:b/>
                <w:bCs/>
                <w:sz w:val="24"/>
                <w:szCs w:val="24"/>
                <w:lang w:eastAsia="tr-TR"/>
              </w:rPr>
              <w:t>T.C.</w:t>
            </w:r>
          </w:p>
          <w:p w:rsidR="00853AB0" w:rsidRPr="00853AB0" w:rsidRDefault="00853AB0" w:rsidP="00853AB0">
            <w:pPr>
              <w:spacing w:after="150" w:line="240" w:lineRule="auto"/>
              <w:jc w:val="center"/>
              <w:rPr>
                <w:rFonts w:ascii="Times New Roman" w:eastAsia="Times New Roman" w:hAnsi="Times New Roman" w:cs="Times New Roman"/>
                <w:sz w:val="24"/>
                <w:szCs w:val="24"/>
                <w:lang w:eastAsia="tr-TR"/>
              </w:rPr>
            </w:pPr>
            <w:r w:rsidRPr="00853AB0">
              <w:rPr>
                <w:rFonts w:ascii="Times New Roman" w:eastAsia="Times New Roman" w:hAnsi="Times New Roman" w:cs="Times New Roman"/>
                <w:b/>
                <w:bCs/>
                <w:sz w:val="24"/>
                <w:szCs w:val="24"/>
                <w:lang w:eastAsia="tr-TR"/>
              </w:rPr>
              <w:t>GELİR İDARESİ BAŞKANLIĞI</w:t>
            </w:r>
          </w:p>
          <w:p w:rsidR="00853AB0" w:rsidRPr="00853AB0" w:rsidRDefault="00853AB0" w:rsidP="00853AB0">
            <w:pPr>
              <w:spacing w:after="150" w:line="240" w:lineRule="auto"/>
              <w:jc w:val="center"/>
              <w:rPr>
                <w:rFonts w:ascii="Times New Roman" w:eastAsia="Times New Roman" w:hAnsi="Times New Roman" w:cs="Times New Roman"/>
                <w:sz w:val="24"/>
                <w:szCs w:val="24"/>
                <w:lang w:eastAsia="tr-TR"/>
              </w:rPr>
            </w:pPr>
            <w:r w:rsidRPr="00853AB0">
              <w:rPr>
                <w:rFonts w:ascii="Times New Roman" w:eastAsia="Times New Roman" w:hAnsi="Times New Roman" w:cs="Times New Roman"/>
                <w:b/>
                <w:bCs/>
                <w:sz w:val="24"/>
                <w:szCs w:val="24"/>
                <w:lang w:eastAsia="tr-TR"/>
              </w:rPr>
              <w:t>ANKARA VERGİ DAİRESİ BAŞKANLIĞI</w:t>
            </w:r>
          </w:p>
          <w:p w:rsidR="00853AB0" w:rsidRPr="00853AB0" w:rsidRDefault="00853AB0" w:rsidP="00853AB0">
            <w:pPr>
              <w:spacing w:after="150" w:line="240" w:lineRule="auto"/>
              <w:jc w:val="center"/>
              <w:rPr>
                <w:rFonts w:ascii="Times New Roman" w:eastAsia="Times New Roman" w:hAnsi="Times New Roman" w:cs="Times New Roman"/>
                <w:sz w:val="24"/>
                <w:szCs w:val="24"/>
                <w:lang w:eastAsia="tr-TR"/>
              </w:rPr>
            </w:pPr>
            <w:r w:rsidRPr="00853AB0">
              <w:rPr>
                <w:rFonts w:ascii="Times New Roman" w:eastAsia="Times New Roman" w:hAnsi="Times New Roman" w:cs="Times New Roman"/>
                <w:b/>
                <w:bCs/>
                <w:sz w:val="24"/>
                <w:szCs w:val="24"/>
                <w:lang w:eastAsia="tr-TR"/>
              </w:rPr>
              <w:t>(Mükellef Hizmetleri KDV ve Diğer Vergiler Müdürlüğü)</w:t>
            </w:r>
          </w:p>
          <w:p w:rsidR="00853AB0" w:rsidRPr="00853AB0" w:rsidRDefault="00853AB0" w:rsidP="00853AB0">
            <w:pPr>
              <w:spacing w:after="150" w:line="240" w:lineRule="auto"/>
              <w:jc w:val="center"/>
              <w:rPr>
                <w:rFonts w:ascii="Times New Roman" w:eastAsia="Times New Roman" w:hAnsi="Times New Roman" w:cs="Times New Roman"/>
                <w:sz w:val="24"/>
                <w:szCs w:val="24"/>
                <w:lang w:eastAsia="tr-TR"/>
              </w:rPr>
            </w:pPr>
            <w:r w:rsidRPr="00853AB0">
              <w:rPr>
                <w:rFonts w:ascii="Times New Roman" w:eastAsia="Times New Roman" w:hAnsi="Times New Roman" w:cs="Times New Roman"/>
                <w:sz w:val="24"/>
                <w:szCs w:val="24"/>
                <w:lang w:eastAsia="tr-TR"/>
              </w:rPr>
              <w:t> </w:t>
            </w:r>
          </w:p>
        </w:tc>
      </w:tr>
      <w:tr w:rsidR="00853AB0" w:rsidRPr="00853AB0" w:rsidTr="00853AB0">
        <w:tc>
          <w:tcPr>
            <w:tcW w:w="4650" w:type="dxa"/>
            <w:gridSpan w:val="3"/>
            <w:tcBorders>
              <w:top w:val="nil"/>
              <w:left w:val="nil"/>
              <w:bottom w:val="nil"/>
              <w:right w:val="nil"/>
            </w:tcBorders>
            <w:shd w:val="clear" w:color="auto" w:fill="auto"/>
            <w:hideMark/>
          </w:tcPr>
          <w:p w:rsidR="00853AB0" w:rsidRPr="00853AB0" w:rsidRDefault="00853AB0" w:rsidP="00853AB0">
            <w:pPr>
              <w:spacing w:after="150" w:line="240" w:lineRule="auto"/>
              <w:rPr>
                <w:rFonts w:ascii="Times New Roman" w:eastAsia="Times New Roman" w:hAnsi="Times New Roman" w:cs="Times New Roman"/>
                <w:sz w:val="24"/>
                <w:szCs w:val="24"/>
                <w:lang w:eastAsia="tr-TR"/>
              </w:rPr>
            </w:pPr>
            <w:r w:rsidRPr="00853AB0">
              <w:rPr>
                <w:rFonts w:ascii="Times New Roman" w:eastAsia="Times New Roman" w:hAnsi="Times New Roman" w:cs="Times New Roman"/>
                <w:sz w:val="24"/>
                <w:szCs w:val="24"/>
                <w:lang w:eastAsia="tr-TR"/>
              </w:rPr>
              <w:t> </w:t>
            </w:r>
          </w:p>
        </w:tc>
        <w:tc>
          <w:tcPr>
            <w:tcW w:w="4545" w:type="dxa"/>
            <w:gridSpan w:val="2"/>
            <w:tcBorders>
              <w:top w:val="nil"/>
              <w:left w:val="nil"/>
              <w:bottom w:val="nil"/>
              <w:right w:val="nil"/>
            </w:tcBorders>
            <w:shd w:val="clear" w:color="auto" w:fill="auto"/>
            <w:hideMark/>
          </w:tcPr>
          <w:p w:rsidR="00853AB0" w:rsidRPr="00853AB0" w:rsidRDefault="00853AB0" w:rsidP="00853AB0">
            <w:pPr>
              <w:spacing w:after="150" w:line="240" w:lineRule="auto"/>
              <w:rPr>
                <w:rFonts w:ascii="Times New Roman" w:eastAsia="Times New Roman" w:hAnsi="Times New Roman" w:cs="Times New Roman"/>
                <w:sz w:val="24"/>
                <w:szCs w:val="24"/>
                <w:lang w:eastAsia="tr-TR"/>
              </w:rPr>
            </w:pPr>
            <w:r w:rsidRPr="00853AB0">
              <w:rPr>
                <w:rFonts w:ascii="Times New Roman" w:eastAsia="Times New Roman" w:hAnsi="Times New Roman" w:cs="Times New Roman"/>
                <w:sz w:val="24"/>
                <w:szCs w:val="24"/>
                <w:lang w:eastAsia="tr-TR"/>
              </w:rPr>
              <w:t> </w:t>
            </w:r>
          </w:p>
        </w:tc>
      </w:tr>
      <w:tr w:rsidR="00853AB0" w:rsidRPr="00853AB0" w:rsidTr="00853AB0">
        <w:tc>
          <w:tcPr>
            <w:tcW w:w="660" w:type="dxa"/>
            <w:tcBorders>
              <w:top w:val="nil"/>
              <w:left w:val="nil"/>
              <w:bottom w:val="nil"/>
              <w:right w:val="nil"/>
            </w:tcBorders>
            <w:shd w:val="clear" w:color="auto" w:fill="auto"/>
            <w:hideMark/>
          </w:tcPr>
          <w:p w:rsidR="00853AB0" w:rsidRPr="00853AB0" w:rsidRDefault="00853AB0" w:rsidP="00853AB0">
            <w:pPr>
              <w:spacing w:after="150" w:line="240" w:lineRule="auto"/>
              <w:rPr>
                <w:rFonts w:ascii="Times New Roman" w:eastAsia="Times New Roman" w:hAnsi="Times New Roman" w:cs="Times New Roman"/>
                <w:sz w:val="24"/>
                <w:szCs w:val="24"/>
                <w:lang w:eastAsia="tr-TR"/>
              </w:rPr>
            </w:pPr>
            <w:r w:rsidRPr="00853AB0">
              <w:rPr>
                <w:rFonts w:ascii="Times New Roman" w:eastAsia="Times New Roman" w:hAnsi="Times New Roman" w:cs="Times New Roman"/>
                <w:sz w:val="24"/>
                <w:szCs w:val="24"/>
                <w:lang w:eastAsia="tr-TR"/>
              </w:rPr>
              <w:t>Sayı</w:t>
            </w:r>
          </w:p>
        </w:tc>
        <w:tc>
          <w:tcPr>
            <w:tcW w:w="120" w:type="dxa"/>
            <w:tcBorders>
              <w:top w:val="nil"/>
              <w:left w:val="nil"/>
              <w:bottom w:val="nil"/>
              <w:right w:val="nil"/>
            </w:tcBorders>
            <w:shd w:val="clear" w:color="auto" w:fill="auto"/>
            <w:hideMark/>
          </w:tcPr>
          <w:p w:rsidR="00853AB0" w:rsidRPr="00853AB0" w:rsidRDefault="00853AB0" w:rsidP="00853AB0">
            <w:pPr>
              <w:spacing w:after="150" w:line="240" w:lineRule="auto"/>
              <w:jc w:val="center"/>
              <w:rPr>
                <w:rFonts w:ascii="Times New Roman" w:eastAsia="Times New Roman" w:hAnsi="Times New Roman" w:cs="Times New Roman"/>
                <w:sz w:val="24"/>
                <w:szCs w:val="24"/>
                <w:lang w:eastAsia="tr-TR"/>
              </w:rPr>
            </w:pPr>
            <w:r w:rsidRPr="00853AB0">
              <w:rPr>
                <w:rFonts w:ascii="Times New Roman" w:eastAsia="Times New Roman" w:hAnsi="Times New Roman" w:cs="Times New Roman"/>
                <w:sz w:val="24"/>
                <w:szCs w:val="24"/>
                <w:lang w:eastAsia="tr-TR"/>
              </w:rPr>
              <w:t>:</w:t>
            </w:r>
          </w:p>
        </w:tc>
        <w:tc>
          <w:tcPr>
            <w:tcW w:w="6030" w:type="dxa"/>
            <w:gridSpan w:val="2"/>
            <w:tcBorders>
              <w:top w:val="nil"/>
              <w:left w:val="nil"/>
              <w:bottom w:val="nil"/>
              <w:right w:val="nil"/>
            </w:tcBorders>
            <w:shd w:val="clear" w:color="auto" w:fill="auto"/>
            <w:hideMark/>
          </w:tcPr>
          <w:p w:rsidR="00853AB0" w:rsidRPr="00853AB0" w:rsidRDefault="00853AB0" w:rsidP="00853AB0">
            <w:pPr>
              <w:spacing w:after="150" w:line="240" w:lineRule="auto"/>
              <w:rPr>
                <w:rFonts w:ascii="Times New Roman" w:eastAsia="Times New Roman" w:hAnsi="Times New Roman" w:cs="Times New Roman"/>
                <w:sz w:val="24"/>
                <w:szCs w:val="24"/>
                <w:lang w:eastAsia="tr-TR"/>
              </w:rPr>
            </w:pPr>
            <w:r w:rsidRPr="00853AB0">
              <w:rPr>
                <w:rFonts w:ascii="Times New Roman" w:eastAsia="Times New Roman" w:hAnsi="Times New Roman" w:cs="Times New Roman"/>
                <w:sz w:val="24"/>
                <w:szCs w:val="24"/>
                <w:lang w:eastAsia="tr-TR"/>
              </w:rPr>
              <w:t>B.</w:t>
            </w:r>
            <w:proofErr w:type="gramStart"/>
            <w:r w:rsidRPr="00853AB0">
              <w:rPr>
                <w:rFonts w:ascii="Times New Roman" w:eastAsia="Times New Roman" w:hAnsi="Times New Roman" w:cs="Times New Roman"/>
                <w:sz w:val="24"/>
                <w:szCs w:val="24"/>
                <w:lang w:eastAsia="tr-TR"/>
              </w:rPr>
              <w:t>07.1</w:t>
            </w:r>
            <w:proofErr w:type="gramEnd"/>
            <w:r w:rsidRPr="00853AB0">
              <w:rPr>
                <w:rFonts w:ascii="Times New Roman" w:eastAsia="Times New Roman" w:hAnsi="Times New Roman" w:cs="Times New Roman"/>
                <w:sz w:val="24"/>
                <w:szCs w:val="24"/>
                <w:lang w:eastAsia="tr-TR"/>
              </w:rPr>
              <w:t>.GİB.4.06.17.01-KDV:3-2010/14001-11-694</w:t>
            </w:r>
            <w:r w:rsidR="007534CD">
              <w:rPr>
                <w:rFonts w:ascii="Times New Roman" w:eastAsia="Times New Roman" w:hAnsi="Times New Roman" w:cs="Times New Roman"/>
                <w:sz w:val="24"/>
                <w:szCs w:val="24"/>
                <w:lang w:eastAsia="tr-TR"/>
              </w:rPr>
              <w:t xml:space="preserve">                 06.09.2011</w:t>
            </w:r>
          </w:p>
        </w:tc>
        <w:tc>
          <w:tcPr>
            <w:tcW w:w="2385" w:type="dxa"/>
            <w:tcBorders>
              <w:top w:val="nil"/>
              <w:left w:val="nil"/>
              <w:bottom w:val="nil"/>
              <w:right w:val="nil"/>
            </w:tcBorders>
            <w:shd w:val="clear" w:color="auto" w:fill="auto"/>
            <w:hideMark/>
          </w:tcPr>
          <w:p w:rsidR="00853AB0" w:rsidRPr="00853AB0" w:rsidRDefault="00853AB0" w:rsidP="00853AB0">
            <w:pPr>
              <w:spacing w:after="150" w:line="240" w:lineRule="auto"/>
              <w:rPr>
                <w:rFonts w:ascii="Times New Roman" w:eastAsia="Times New Roman" w:hAnsi="Times New Roman" w:cs="Times New Roman"/>
                <w:sz w:val="24"/>
                <w:szCs w:val="24"/>
                <w:lang w:eastAsia="tr-TR"/>
              </w:rPr>
            </w:pPr>
            <w:proofErr w:type="gramStart"/>
            <w:r w:rsidRPr="00853AB0">
              <w:rPr>
                <w:rFonts w:ascii="Times New Roman" w:eastAsia="Times New Roman" w:hAnsi="Times New Roman" w:cs="Times New Roman"/>
                <w:sz w:val="24"/>
                <w:szCs w:val="24"/>
                <w:lang w:eastAsia="tr-TR"/>
              </w:rPr>
              <w:t>06/09/2011</w:t>
            </w:r>
            <w:proofErr w:type="gramEnd"/>
          </w:p>
        </w:tc>
      </w:tr>
      <w:tr w:rsidR="00853AB0" w:rsidRPr="00853AB0" w:rsidTr="00853AB0">
        <w:tc>
          <w:tcPr>
            <w:tcW w:w="660" w:type="dxa"/>
            <w:tcBorders>
              <w:top w:val="nil"/>
              <w:left w:val="nil"/>
              <w:bottom w:val="nil"/>
              <w:right w:val="nil"/>
            </w:tcBorders>
            <w:shd w:val="clear" w:color="auto" w:fill="auto"/>
            <w:hideMark/>
          </w:tcPr>
          <w:p w:rsidR="00853AB0" w:rsidRPr="00853AB0" w:rsidRDefault="00853AB0" w:rsidP="00853AB0">
            <w:pPr>
              <w:spacing w:after="150" w:line="240" w:lineRule="auto"/>
              <w:rPr>
                <w:rFonts w:ascii="Times New Roman" w:eastAsia="Times New Roman" w:hAnsi="Times New Roman" w:cs="Times New Roman"/>
                <w:sz w:val="24"/>
                <w:szCs w:val="24"/>
                <w:lang w:eastAsia="tr-TR"/>
              </w:rPr>
            </w:pPr>
            <w:r w:rsidRPr="00853AB0">
              <w:rPr>
                <w:rFonts w:ascii="Times New Roman" w:eastAsia="Times New Roman" w:hAnsi="Times New Roman" w:cs="Times New Roman"/>
                <w:sz w:val="24"/>
                <w:szCs w:val="24"/>
                <w:lang w:eastAsia="tr-TR"/>
              </w:rPr>
              <w:t>Konu</w:t>
            </w:r>
          </w:p>
        </w:tc>
        <w:tc>
          <w:tcPr>
            <w:tcW w:w="120" w:type="dxa"/>
            <w:tcBorders>
              <w:top w:val="nil"/>
              <w:left w:val="nil"/>
              <w:bottom w:val="nil"/>
              <w:right w:val="nil"/>
            </w:tcBorders>
            <w:shd w:val="clear" w:color="auto" w:fill="auto"/>
            <w:hideMark/>
          </w:tcPr>
          <w:p w:rsidR="00853AB0" w:rsidRPr="00853AB0" w:rsidRDefault="00853AB0" w:rsidP="00853AB0">
            <w:pPr>
              <w:spacing w:after="150" w:line="240" w:lineRule="auto"/>
              <w:jc w:val="center"/>
              <w:rPr>
                <w:rFonts w:ascii="Times New Roman" w:eastAsia="Times New Roman" w:hAnsi="Times New Roman" w:cs="Times New Roman"/>
                <w:sz w:val="24"/>
                <w:szCs w:val="24"/>
                <w:lang w:eastAsia="tr-TR"/>
              </w:rPr>
            </w:pPr>
            <w:r w:rsidRPr="00853AB0">
              <w:rPr>
                <w:rFonts w:ascii="Times New Roman" w:eastAsia="Times New Roman" w:hAnsi="Times New Roman" w:cs="Times New Roman"/>
                <w:sz w:val="24"/>
                <w:szCs w:val="24"/>
                <w:lang w:eastAsia="tr-TR"/>
              </w:rPr>
              <w:t>:</w:t>
            </w:r>
          </w:p>
        </w:tc>
        <w:tc>
          <w:tcPr>
            <w:tcW w:w="3870" w:type="dxa"/>
            <w:tcBorders>
              <w:top w:val="nil"/>
              <w:left w:val="nil"/>
              <w:bottom w:val="nil"/>
              <w:right w:val="nil"/>
            </w:tcBorders>
            <w:shd w:val="clear" w:color="auto" w:fill="auto"/>
            <w:hideMark/>
          </w:tcPr>
          <w:p w:rsidR="00853AB0" w:rsidRPr="00853AB0" w:rsidRDefault="00853AB0" w:rsidP="00853AB0">
            <w:pPr>
              <w:spacing w:after="150" w:line="240" w:lineRule="auto"/>
              <w:rPr>
                <w:rFonts w:ascii="Times New Roman" w:eastAsia="Times New Roman" w:hAnsi="Times New Roman" w:cs="Times New Roman"/>
                <w:sz w:val="24"/>
                <w:szCs w:val="24"/>
                <w:lang w:eastAsia="tr-TR"/>
              </w:rPr>
            </w:pPr>
            <w:r w:rsidRPr="00853AB0">
              <w:rPr>
                <w:rFonts w:ascii="Times New Roman" w:eastAsia="Times New Roman" w:hAnsi="Times New Roman" w:cs="Times New Roman"/>
                <w:sz w:val="24"/>
                <w:szCs w:val="24"/>
                <w:lang w:eastAsia="tr-TR"/>
              </w:rPr>
              <w:t>Yurt dışında yapılan inşaat işinde KV ve KDV</w:t>
            </w:r>
          </w:p>
        </w:tc>
        <w:tc>
          <w:tcPr>
            <w:tcW w:w="4545" w:type="dxa"/>
            <w:gridSpan w:val="2"/>
            <w:tcBorders>
              <w:top w:val="nil"/>
              <w:left w:val="nil"/>
              <w:bottom w:val="nil"/>
              <w:right w:val="nil"/>
            </w:tcBorders>
            <w:shd w:val="clear" w:color="auto" w:fill="auto"/>
            <w:hideMark/>
          </w:tcPr>
          <w:p w:rsidR="00853AB0" w:rsidRPr="00853AB0" w:rsidRDefault="00853AB0" w:rsidP="00853AB0">
            <w:pPr>
              <w:spacing w:after="150" w:line="240" w:lineRule="auto"/>
              <w:rPr>
                <w:rFonts w:ascii="Times New Roman" w:eastAsia="Times New Roman" w:hAnsi="Times New Roman" w:cs="Times New Roman"/>
                <w:sz w:val="24"/>
                <w:szCs w:val="24"/>
                <w:lang w:eastAsia="tr-TR"/>
              </w:rPr>
            </w:pPr>
            <w:r w:rsidRPr="00853AB0">
              <w:rPr>
                <w:rFonts w:ascii="Times New Roman" w:eastAsia="Times New Roman" w:hAnsi="Times New Roman" w:cs="Times New Roman"/>
                <w:sz w:val="24"/>
                <w:szCs w:val="24"/>
                <w:lang w:eastAsia="tr-TR"/>
              </w:rPr>
              <w:t> </w:t>
            </w:r>
          </w:p>
        </w:tc>
      </w:tr>
    </w:tbl>
    <w:p w:rsidR="00853AB0" w:rsidRPr="00853AB0" w:rsidRDefault="00853AB0" w:rsidP="00853AB0">
      <w:pPr>
        <w:shd w:val="clear" w:color="auto" w:fill="FFFFFF"/>
        <w:spacing w:before="240"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xml:space="preserve">İlgide kayıtlı dilekçeniz ve eklerinde, işvereni Türkmenistan'da, genel müteahhidi ve ana taşeronu Türkiye'de yerleşik firmaların oluşturduğu iş dağılımında, ana </w:t>
      </w:r>
      <w:proofErr w:type="gramStart"/>
      <w:r w:rsidRPr="00853AB0">
        <w:rPr>
          <w:rFonts w:ascii="Arial" w:eastAsia="Times New Roman" w:hAnsi="Arial" w:cs="Arial"/>
          <w:color w:val="494949"/>
          <w:sz w:val="20"/>
          <w:szCs w:val="20"/>
          <w:lang w:eastAsia="tr-TR"/>
        </w:rPr>
        <w:t>taşeron ...Sanayi</w:t>
      </w:r>
      <w:proofErr w:type="gramEnd"/>
      <w:r w:rsidRPr="00853AB0">
        <w:rPr>
          <w:rFonts w:ascii="Arial" w:eastAsia="Times New Roman" w:hAnsi="Arial" w:cs="Arial"/>
          <w:color w:val="494949"/>
          <w:sz w:val="20"/>
          <w:szCs w:val="20"/>
          <w:lang w:eastAsia="tr-TR"/>
        </w:rPr>
        <w:t xml:space="preserve"> ve Ticaret A.Ş.ye Türkmenistan'da Baz İstasyonu Kulesi Elektrik Aksamı Topraklama işi yaptığınızdan bahisle;</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xml:space="preserve"> -bu işlemin KDV </w:t>
      </w:r>
      <w:proofErr w:type="spellStart"/>
      <w:r w:rsidRPr="00853AB0">
        <w:rPr>
          <w:rFonts w:ascii="Arial" w:eastAsia="Times New Roman" w:hAnsi="Arial" w:cs="Arial"/>
          <w:color w:val="494949"/>
          <w:sz w:val="20"/>
          <w:szCs w:val="20"/>
          <w:lang w:eastAsia="tr-TR"/>
        </w:rPr>
        <w:t>nin</w:t>
      </w:r>
      <w:proofErr w:type="spellEnd"/>
      <w:r w:rsidRPr="00853AB0">
        <w:rPr>
          <w:rFonts w:ascii="Arial" w:eastAsia="Times New Roman" w:hAnsi="Arial" w:cs="Arial"/>
          <w:color w:val="494949"/>
          <w:sz w:val="20"/>
          <w:szCs w:val="20"/>
          <w:lang w:eastAsia="tr-TR"/>
        </w:rPr>
        <w:t xml:space="preserve"> konusuna girip girmediği, verginin konusuna girmesi halinde ihracat istisnası </w:t>
      </w:r>
      <w:proofErr w:type="gramStart"/>
      <w:r w:rsidRPr="00853AB0">
        <w:rPr>
          <w:rFonts w:ascii="Arial" w:eastAsia="Times New Roman" w:hAnsi="Arial" w:cs="Arial"/>
          <w:color w:val="494949"/>
          <w:sz w:val="20"/>
          <w:szCs w:val="20"/>
          <w:lang w:eastAsia="tr-TR"/>
        </w:rPr>
        <w:t>kapsamında</w:t>
      </w:r>
      <w:proofErr w:type="gramEnd"/>
      <w:r w:rsidRPr="00853AB0">
        <w:rPr>
          <w:rFonts w:ascii="Arial" w:eastAsia="Times New Roman" w:hAnsi="Arial" w:cs="Arial"/>
          <w:color w:val="494949"/>
          <w:sz w:val="20"/>
          <w:szCs w:val="20"/>
          <w:lang w:eastAsia="tr-TR"/>
        </w:rPr>
        <w:t xml:space="preserve"> değerlendirilip değerlendirilmeyeceği,</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-bu iş ile ilgili olarak götürü gider uygulamasından yararlanılıp yararlanılamayacağı,</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-bu işin, yurt dışında yapılan inşaat, onarım, montaj işleri ile teknik hizmetlerden sağlanan kazanç istisnası kapsamında değerlendirilip değerlendirilemeyeceği,</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-Türkmenistan'da belge ve kayıt düzeni olmadığından bu iş ile ilgili olarak malzeme ve işçilik giderlerinin nasıl belgelendirileceği,</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w:t>
      </w:r>
      <w:proofErr w:type="gramStart"/>
      <w:r w:rsidRPr="00853AB0">
        <w:rPr>
          <w:rFonts w:ascii="Arial" w:eastAsia="Times New Roman" w:hAnsi="Arial" w:cs="Arial"/>
          <w:color w:val="494949"/>
          <w:sz w:val="20"/>
          <w:szCs w:val="20"/>
          <w:lang w:eastAsia="tr-TR"/>
        </w:rPr>
        <w:t>hususlarında</w:t>
      </w:r>
      <w:proofErr w:type="gramEnd"/>
      <w:r w:rsidRPr="00853AB0">
        <w:rPr>
          <w:rFonts w:ascii="Arial" w:eastAsia="Times New Roman" w:hAnsi="Arial" w:cs="Arial"/>
          <w:color w:val="494949"/>
          <w:sz w:val="20"/>
          <w:szCs w:val="20"/>
          <w:lang w:eastAsia="tr-TR"/>
        </w:rPr>
        <w:t xml:space="preserve"> Başkanlığımız görüşü istenilmektedir.</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b/>
          <w:bCs/>
          <w:color w:val="494949"/>
          <w:sz w:val="20"/>
          <w:szCs w:val="20"/>
          <w:lang w:eastAsia="tr-TR"/>
        </w:rPr>
        <w:t> 1) KURUMLAR VERGİSİ YÖNÜNÜDEN DEĞERLENDİRME</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5520 sayılı Kurumlar Vergisi Kanunu'nun 3 üncü maddesinde; "Kanunun 1 inci maddesinde yazılı kurumlardan kanuni ve iş merkezi Türkiye'de bulunanlar, gerek Türkiye içinde gerekse Türkiye dışında elde ettikleri kazançların tamamı üzerinden vergilendirilirler." hükmü yer almıştır.</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Aynı Kanunun 5 inci maddesinin (h) bendinde, yurt dışında yapılan inşaat, onarım, montaj işleri ile teknik hizmetlerden sağlanarak Türkiye'de genel sonuç hesaplarına intikal ettirilen kazançların kurumlar vergisinden müstesna olduğu hüküm altına alınmıştır.</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xml:space="preserve">Konu ile ilgili olarak 1 Seri No.lu Kurumlar Vergisi Genel Tebliği'nin "Yurt dışında yapılan inşaat, onarım, montaj işleri ile teknik hizmetlerden sağlanan kazançlarda istisna" başlıklı </w:t>
      </w:r>
      <w:proofErr w:type="gramStart"/>
      <w:r w:rsidRPr="00853AB0">
        <w:rPr>
          <w:rFonts w:ascii="Arial" w:eastAsia="Times New Roman" w:hAnsi="Arial" w:cs="Arial"/>
          <w:color w:val="494949"/>
          <w:sz w:val="20"/>
          <w:szCs w:val="20"/>
          <w:lang w:eastAsia="tr-TR"/>
        </w:rPr>
        <w:t>5.9</w:t>
      </w:r>
      <w:proofErr w:type="gramEnd"/>
      <w:r w:rsidRPr="00853AB0">
        <w:rPr>
          <w:rFonts w:ascii="Arial" w:eastAsia="Times New Roman" w:hAnsi="Arial" w:cs="Arial"/>
          <w:color w:val="494949"/>
          <w:sz w:val="20"/>
          <w:szCs w:val="20"/>
          <w:lang w:eastAsia="tr-TR"/>
        </w:rPr>
        <w:t>. bölümünde; "Kurumlar Vergisi Kanununun 5 inci maddesinin birinci fıkrasının (h) bendi ile </w:t>
      </w:r>
      <w:r w:rsidRPr="00853AB0">
        <w:rPr>
          <w:rFonts w:ascii="Arial" w:eastAsia="Times New Roman" w:hAnsi="Arial" w:cs="Arial"/>
          <w:b/>
          <w:bCs/>
          <w:color w:val="494949"/>
          <w:sz w:val="20"/>
          <w:szCs w:val="20"/>
          <w:lang w:eastAsia="tr-TR"/>
        </w:rPr>
        <w:t>yurt dışında bulunan işyerleri veya daimi temsilcileri aracılığıyla yapılan </w:t>
      </w:r>
      <w:r w:rsidRPr="00853AB0">
        <w:rPr>
          <w:rFonts w:ascii="Arial" w:eastAsia="Times New Roman" w:hAnsi="Arial" w:cs="Arial"/>
          <w:color w:val="494949"/>
          <w:sz w:val="20"/>
          <w:szCs w:val="20"/>
          <w:lang w:eastAsia="tr-TR"/>
        </w:rPr>
        <w:t>ve yurt dışında vergilendirilen inşaat, onarım, montaj işleri ile teknik hizmetlerden sağlanarak Türkiye'de genel sonuç hesaplarına aktarılan kazançlar, herhangi bir koşula bağlanmaksızın kurumlar vergisinden istisna edilmiştir.</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Bu istisnanın uygulanması açısından, yurt dışında yapılan inşaat, onarım, montaj işleri ile teknik hizmetlerden sağlanan kazançların Türkiye'ye getirilmesi zorunluluğu bulunmamaktadır. Söz konusu kazançların Türkiye'de genel sonuç hesaplarına intikal ettirilmesi istisnadan yararlanılması için yeterlidir.</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lastRenderedPageBreak/>
        <w:t>Öte yandan, yurt dışındaki şubelerden elde edilen kazançların genel sonuç hesaplarına intikal ettirilmesinde, faaliyette bulunan yabancı ülkelerin mevzuatına göre hesap döneminin kapandığı tarih itibarıyla ilgili ülke mevzuatına göre tespit edilen faaliyet sonucu, Türkiye'de aynı tarih itibarıyla genel sonuç hesaplarına kaydedilecektir. Bu hususun Türkiye'de genel sonuç hesaplarına intikal ettirilmesinde, kazancın kambiyo mevzuatına göre fiilen Türkiye'ye getirilmesinin herhangi bir etkisi olmayacaktır. Faaliyette bulunan yabancı ülkede kazanca tasarruf edilmesi yeterlidir.</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Türkiye'de genel sonuç hesaplarına intikal ettirilen kazanç, hesaplara intikal ettirilmesi gereken tarihte T.C. Merkez Bankasının o gün için tespit ve ilan ettiği döviz alış kurlarıyla değerlendirilecektir. T.C. Merkez Bankasınca tespit ve ilan olunmayan yabancı paralarda ise Maliye Bakanlığının Vergi Usul Kanunu hükümlerine göre tespit ve ilan ettiği kurlar dikkate alınacaktır.</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Yurt dışı faaliyet sonucunda elde edilen kazançlar elde edildiği dönem itibarıyla, Türkiye'de ilgili olduğu geçici vergi matrahının tespitinde de dikkate alınacaktır." şeklinde açıklama yapılmıştır.</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proofErr w:type="gramStart"/>
      <w:r w:rsidRPr="00853AB0">
        <w:rPr>
          <w:rFonts w:ascii="Arial" w:eastAsia="Times New Roman" w:hAnsi="Arial" w:cs="Arial"/>
          <w:color w:val="494949"/>
          <w:sz w:val="20"/>
          <w:szCs w:val="20"/>
          <w:lang w:eastAsia="tr-TR"/>
        </w:rPr>
        <w:t>Bu çerçevede, şirketiniz tarafından alt taşeron olarak Türkmenistan'da yapılan Baz İstasyonu Kulesi Elektrik Aksamı Topraklama İşi yurt dışında yapılan inşaat işi kapsamında olup, söz konusu inşaat işinden elde edilerek Türkiye'deki genel netice hesaplarına intikal ettirilecek olan kazancın Kurumlar Vergisi Kanununun 5 inci maddesinin 1 inci fıkrasının (h) bendine göre vergiden istisna edilmesi mümkün bulunmaktadır.</w:t>
      </w:r>
      <w:proofErr w:type="gramEnd"/>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xml:space="preserve">Türkmenistan'da bulunan inşaat işiyle ilgili kar veya zarar, Türkmenistan mevzuatına göre tespit edilecek ve Türkmenistan hükümeti tarafından vergilendirilecektir. Bu işe ilişkin kazancın Türkiye'de vergiden istisna edilmesi nedeniyle, anılan işe ilişkin gider ve zararların ayrıca Türkiye'de kazancın tespitinde gider olarak dikkate alınabilmesi mümkün bulunmamaktadır. </w:t>
      </w:r>
      <w:proofErr w:type="gramStart"/>
      <w:r w:rsidRPr="00853AB0">
        <w:rPr>
          <w:rFonts w:ascii="Arial" w:eastAsia="Times New Roman" w:hAnsi="Arial" w:cs="Arial"/>
          <w:color w:val="494949"/>
          <w:sz w:val="20"/>
          <w:szCs w:val="20"/>
          <w:lang w:eastAsia="tr-TR"/>
        </w:rPr>
        <w:t xml:space="preserve">Dolayısıyla, kazancın kurumlar vergisinden istisna edilen inşaat ve onarma işlerine ilişkin olarak Gelir Vergisi Kanununun 40 </w:t>
      </w:r>
      <w:proofErr w:type="spellStart"/>
      <w:r w:rsidRPr="00853AB0">
        <w:rPr>
          <w:rFonts w:ascii="Arial" w:eastAsia="Times New Roman" w:hAnsi="Arial" w:cs="Arial"/>
          <w:color w:val="494949"/>
          <w:sz w:val="20"/>
          <w:szCs w:val="20"/>
          <w:lang w:eastAsia="tr-TR"/>
        </w:rPr>
        <w:t>ıncı</w:t>
      </w:r>
      <w:proofErr w:type="spellEnd"/>
      <w:r w:rsidRPr="00853AB0">
        <w:rPr>
          <w:rFonts w:ascii="Arial" w:eastAsia="Times New Roman" w:hAnsi="Arial" w:cs="Arial"/>
          <w:color w:val="494949"/>
          <w:sz w:val="20"/>
          <w:szCs w:val="20"/>
          <w:lang w:eastAsia="tr-TR"/>
        </w:rPr>
        <w:t xml:space="preserve"> maddesinin birinci fıkrasının (l) numaralı bendi uyarınca hesaplanan götürü giderlerin, Türkiye'de vergiye tabi kurum ve kazancın tespitinde dikkate alınması mümkün bulunmamakta olup bu giderler ilgili işe ilişkin kar veya zararın tespitinde dikkate alınacaktır. </w:t>
      </w:r>
      <w:proofErr w:type="gramEnd"/>
      <w:r w:rsidRPr="00853AB0">
        <w:rPr>
          <w:rFonts w:ascii="Arial" w:eastAsia="Times New Roman" w:hAnsi="Arial" w:cs="Arial"/>
          <w:color w:val="494949"/>
          <w:sz w:val="20"/>
          <w:szCs w:val="20"/>
          <w:lang w:eastAsia="tr-TR"/>
        </w:rPr>
        <w:t>Diğer taraftan, Türkiye'den gönderilecek nakdin gümrükten çıkışında nasıl işlem yapılacağı hususu vergi uygulamaları ile ilgili olmadığından bu hususa ilişkin olarak Başkanlığımızca değerlendirme yapılabilmesi mümkün bulunmamaktadır.</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b/>
          <w:bCs/>
          <w:color w:val="494949"/>
          <w:sz w:val="20"/>
          <w:szCs w:val="20"/>
          <w:lang w:eastAsia="tr-TR"/>
        </w:rPr>
        <w:t>2) KATMA DEĞER VERGİSİ YÖNÜNDEN DEĞERLENDİRME</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xml:space="preserve"> Katma Değer Vergisi (KDV) Kanunu </w:t>
      </w:r>
      <w:proofErr w:type="gramStart"/>
      <w:r w:rsidRPr="00853AB0">
        <w:rPr>
          <w:rFonts w:ascii="Arial" w:eastAsia="Times New Roman" w:hAnsi="Arial" w:cs="Arial"/>
          <w:color w:val="494949"/>
          <w:sz w:val="20"/>
          <w:szCs w:val="20"/>
          <w:lang w:eastAsia="tr-TR"/>
        </w:rPr>
        <w:t>ile;</w:t>
      </w:r>
      <w:proofErr w:type="gramEnd"/>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xml:space="preserve"> 1/1 maddesinde, ticari, </w:t>
      </w:r>
      <w:proofErr w:type="gramStart"/>
      <w:r w:rsidRPr="00853AB0">
        <w:rPr>
          <w:rFonts w:ascii="Arial" w:eastAsia="Times New Roman" w:hAnsi="Arial" w:cs="Arial"/>
          <w:color w:val="494949"/>
          <w:sz w:val="20"/>
          <w:szCs w:val="20"/>
          <w:lang w:eastAsia="tr-TR"/>
        </w:rPr>
        <w:t>sınai</w:t>
      </w:r>
      <w:proofErr w:type="gramEnd"/>
      <w:r w:rsidRPr="00853AB0">
        <w:rPr>
          <w:rFonts w:ascii="Arial" w:eastAsia="Times New Roman" w:hAnsi="Arial" w:cs="Arial"/>
          <w:color w:val="494949"/>
          <w:sz w:val="20"/>
          <w:szCs w:val="20"/>
          <w:lang w:eastAsia="tr-TR"/>
        </w:rPr>
        <w:t>, zirai faaliyet ve serbest meslek faaliyeti kapsamında Türkiye'de yapılan teslim ve hizmetlerin KDV ye tabi olduğu,</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xml:space="preserve"> 6 </w:t>
      </w:r>
      <w:proofErr w:type="spellStart"/>
      <w:r w:rsidRPr="00853AB0">
        <w:rPr>
          <w:rFonts w:ascii="Arial" w:eastAsia="Times New Roman" w:hAnsi="Arial" w:cs="Arial"/>
          <w:color w:val="494949"/>
          <w:sz w:val="20"/>
          <w:szCs w:val="20"/>
          <w:lang w:eastAsia="tr-TR"/>
        </w:rPr>
        <w:t>ncı</w:t>
      </w:r>
      <w:proofErr w:type="spellEnd"/>
      <w:r w:rsidRPr="00853AB0">
        <w:rPr>
          <w:rFonts w:ascii="Arial" w:eastAsia="Times New Roman" w:hAnsi="Arial" w:cs="Arial"/>
          <w:color w:val="494949"/>
          <w:sz w:val="20"/>
          <w:szCs w:val="20"/>
          <w:lang w:eastAsia="tr-TR"/>
        </w:rPr>
        <w:t xml:space="preserve"> maddesinde, işlemlerin Türkiye'de yapılması; malların teslim anında Türkiye'de bulunmasını ve hizmetin Türkiye'de yapılmasını veya hizmetten Türkiye'de faydalanılmasını ifade ettiği,</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11/1-a maddesinde, yurt dışındaki müşteriler için yapılan hizmetlerin KDV den istisna olduğu,</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30/a maddesinde, vergiye tabi olmayan veya vergiden istisna edilmiş bulunan malların teslimi ve hizmet ifası ile ilgili alış vesikalarında gösterilen veya bu mal ve hizmetlerin maliyetleri içinde yer alan katma değer vergisinin, mükellefin vergiye tabi işlemleri üzerinden hesaplanan katma değer vergisinden indirilemeyeceği,</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30/d maddesinde, Gelir ve Kurumlar Vergisi Kanunlarına göre kazancın tespitinde indirimi kabul edilmeyen giderler dolayısıyla ödenen katma değer vergisinin indirim konusu yapılamayacağı</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w:t>
      </w:r>
      <w:proofErr w:type="gramStart"/>
      <w:r w:rsidRPr="00853AB0">
        <w:rPr>
          <w:rFonts w:ascii="Arial" w:eastAsia="Times New Roman" w:hAnsi="Arial" w:cs="Arial"/>
          <w:color w:val="494949"/>
          <w:sz w:val="20"/>
          <w:szCs w:val="20"/>
          <w:lang w:eastAsia="tr-TR"/>
        </w:rPr>
        <w:t>hükme</w:t>
      </w:r>
      <w:proofErr w:type="gramEnd"/>
      <w:r w:rsidRPr="00853AB0">
        <w:rPr>
          <w:rFonts w:ascii="Arial" w:eastAsia="Times New Roman" w:hAnsi="Arial" w:cs="Arial"/>
          <w:color w:val="494949"/>
          <w:sz w:val="20"/>
          <w:szCs w:val="20"/>
          <w:lang w:eastAsia="tr-TR"/>
        </w:rPr>
        <w:t xml:space="preserve"> bağlanmıştır.</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Bu hükümler çerçevesinde, Şirketiniz tarafından Türkmenistan'da gerçekleştirilecek "Baz İstasyonu Kulesi Elektrik Aksamı Topraklama İşi" Türkiye'de yapılmadığı için verginin konusuna girmeyeceğinden, hizmet ihracı kapsamında KDV den istisnası da söz konusu olmayacaktır.</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Öte yandan, verginin konusuna girmeyen işlemlerle ilgili olarak yurt içinde yapacağınız giderlere ilişkin yüklenilen vergiler Katma Değer Vergisi Kanununun 30/a maddesine göre indirim konusu yapılması mümkün bulunmamaktadır. </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Bilgi edinilmesi rica ederim.</w:t>
      </w:r>
    </w:p>
    <w:p w:rsidR="00853AB0" w:rsidRPr="00853AB0" w:rsidRDefault="00853AB0" w:rsidP="00853AB0">
      <w:pPr>
        <w:shd w:val="clear" w:color="auto" w:fill="FFFFFF"/>
        <w:spacing w:after="150" w:line="240" w:lineRule="auto"/>
        <w:rPr>
          <w:rFonts w:ascii="Arial" w:eastAsia="Times New Roman" w:hAnsi="Arial" w:cs="Arial"/>
          <w:color w:val="494949"/>
          <w:sz w:val="20"/>
          <w:szCs w:val="20"/>
          <w:lang w:eastAsia="tr-TR"/>
        </w:rPr>
      </w:pPr>
      <w:r w:rsidRPr="00853AB0">
        <w:rPr>
          <w:rFonts w:ascii="Arial" w:eastAsia="Times New Roman" w:hAnsi="Arial" w:cs="Arial"/>
          <w:color w:val="494949"/>
          <w:sz w:val="20"/>
          <w:szCs w:val="20"/>
          <w:lang w:eastAsia="tr-TR"/>
        </w:rPr>
        <w:t> </w:t>
      </w:r>
    </w:p>
    <w:p w:rsidR="00EF603A" w:rsidRDefault="007534CD">
      <w:bookmarkStart w:id="0" w:name="_GoBack"/>
      <w:bookmarkEnd w:id="0"/>
    </w:p>
    <w:sectPr w:rsidR="00EF603A" w:rsidSect="00CF2C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3AB0"/>
    <w:rsid w:val="00027AE8"/>
    <w:rsid w:val="007534CD"/>
    <w:rsid w:val="00853AB0"/>
    <w:rsid w:val="00CF2CEF"/>
    <w:rsid w:val="00F130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045973">
      <w:bodyDiv w:val="1"/>
      <w:marLeft w:val="0"/>
      <w:marRight w:val="0"/>
      <w:marTop w:val="0"/>
      <w:marBottom w:val="0"/>
      <w:divBdr>
        <w:top w:val="none" w:sz="0" w:space="0" w:color="auto"/>
        <w:left w:val="none" w:sz="0" w:space="0" w:color="auto"/>
        <w:bottom w:val="none" w:sz="0" w:space="0" w:color="auto"/>
        <w:right w:val="none" w:sz="0" w:space="0" w:color="auto"/>
      </w:divBdr>
      <w:divsChild>
        <w:div w:id="619646284">
          <w:marLeft w:val="0"/>
          <w:marRight w:val="0"/>
          <w:marTop w:val="0"/>
          <w:marBottom w:val="300"/>
          <w:divBdr>
            <w:top w:val="none" w:sz="0" w:space="0" w:color="auto"/>
            <w:left w:val="none" w:sz="0" w:space="0" w:color="auto"/>
            <w:bottom w:val="none" w:sz="0" w:space="0" w:color="auto"/>
            <w:right w:val="none" w:sz="0" w:space="0" w:color="auto"/>
          </w:divBdr>
          <w:divsChild>
            <w:div w:id="1040280568">
              <w:marLeft w:val="0"/>
              <w:marRight w:val="0"/>
              <w:marTop w:val="0"/>
              <w:marBottom w:val="0"/>
              <w:divBdr>
                <w:top w:val="none" w:sz="0" w:space="0" w:color="auto"/>
                <w:left w:val="none" w:sz="0" w:space="0" w:color="auto"/>
                <w:bottom w:val="none" w:sz="0" w:space="0" w:color="auto"/>
                <w:right w:val="none" w:sz="0" w:space="0" w:color="auto"/>
              </w:divBdr>
              <w:divsChild>
                <w:div w:id="1193417387">
                  <w:marLeft w:val="0"/>
                  <w:marRight w:val="0"/>
                  <w:marTop w:val="0"/>
                  <w:marBottom w:val="0"/>
                  <w:divBdr>
                    <w:top w:val="none" w:sz="0" w:space="0" w:color="auto"/>
                    <w:left w:val="none" w:sz="0" w:space="0" w:color="auto"/>
                    <w:bottom w:val="none" w:sz="0" w:space="0" w:color="auto"/>
                    <w:right w:val="none" w:sz="0" w:space="0" w:color="auto"/>
                  </w:divBdr>
                </w:div>
                <w:div w:id="433093689">
                  <w:marLeft w:val="0"/>
                  <w:marRight w:val="0"/>
                  <w:marTop w:val="0"/>
                  <w:marBottom w:val="0"/>
                  <w:divBdr>
                    <w:top w:val="none" w:sz="0" w:space="0" w:color="auto"/>
                    <w:left w:val="none" w:sz="0" w:space="0" w:color="auto"/>
                    <w:bottom w:val="none" w:sz="0" w:space="0" w:color="auto"/>
                    <w:right w:val="none" w:sz="0" w:space="0" w:color="auto"/>
                  </w:divBdr>
                  <w:divsChild>
                    <w:div w:id="6060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0894">
              <w:marLeft w:val="0"/>
              <w:marRight w:val="0"/>
              <w:marTop w:val="0"/>
              <w:marBottom w:val="0"/>
              <w:divBdr>
                <w:top w:val="none" w:sz="0" w:space="0" w:color="auto"/>
                <w:left w:val="none" w:sz="0" w:space="0" w:color="auto"/>
                <w:bottom w:val="none" w:sz="0" w:space="0" w:color="auto"/>
                <w:right w:val="none" w:sz="0" w:space="0" w:color="auto"/>
              </w:divBdr>
              <w:divsChild>
                <w:div w:id="669792764">
                  <w:marLeft w:val="0"/>
                  <w:marRight w:val="0"/>
                  <w:marTop w:val="0"/>
                  <w:marBottom w:val="0"/>
                  <w:divBdr>
                    <w:top w:val="none" w:sz="0" w:space="0" w:color="auto"/>
                    <w:left w:val="none" w:sz="0" w:space="0" w:color="auto"/>
                    <w:bottom w:val="none" w:sz="0" w:space="0" w:color="auto"/>
                    <w:right w:val="none" w:sz="0" w:space="0" w:color="auto"/>
                  </w:divBdr>
                </w:div>
                <w:div w:id="745347268">
                  <w:marLeft w:val="0"/>
                  <w:marRight w:val="0"/>
                  <w:marTop w:val="0"/>
                  <w:marBottom w:val="0"/>
                  <w:divBdr>
                    <w:top w:val="none" w:sz="0" w:space="0" w:color="auto"/>
                    <w:left w:val="none" w:sz="0" w:space="0" w:color="auto"/>
                    <w:bottom w:val="none" w:sz="0" w:space="0" w:color="auto"/>
                    <w:right w:val="none" w:sz="0" w:space="0" w:color="auto"/>
                  </w:divBdr>
                  <w:divsChild>
                    <w:div w:id="4588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7597">
          <w:marLeft w:val="0"/>
          <w:marRight w:val="0"/>
          <w:marTop w:val="0"/>
          <w:marBottom w:val="0"/>
          <w:divBdr>
            <w:top w:val="none" w:sz="0" w:space="0" w:color="auto"/>
            <w:left w:val="none" w:sz="0" w:space="0" w:color="auto"/>
            <w:bottom w:val="none" w:sz="0" w:space="0" w:color="auto"/>
            <w:right w:val="none" w:sz="0" w:space="0" w:color="auto"/>
          </w:divBdr>
          <w:divsChild>
            <w:div w:id="1111323039">
              <w:marLeft w:val="0"/>
              <w:marRight w:val="0"/>
              <w:marTop w:val="0"/>
              <w:marBottom w:val="0"/>
              <w:divBdr>
                <w:top w:val="none" w:sz="0" w:space="0" w:color="auto"/>
                <w:left w:val="none" w:sz="0" w:space="0" w:color="auto"/>
                <w:bottom w:val="none" w:sz="0" w:space="0" w:color="auto"/>
                <w:right w:val="none" w:sz="0" w:space="0" w:color="auto"/>
              </w:divBdr>
              <w:divsChild>
                <w:div w:id="1099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Özzaim</dc:creator>
  <cp:keywords/>
  <dc:description/>
  <cp:lastModifiedBy>MEHMET</cp:lastModifiedBy>
  <cp:revision>2</cp:revision>
  <dcterms:created xsi:type="dcterms:W3CDTF">2017-10-13T08:41:00Z</dcterms:created>
  <dcterms:modified xsi:type="dcterms:W3CDTF">2017-12-04T10:03:00Z</dcterms:modified>
</cp:coreProperties>
</file>